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DA1B" w14:textId="77777777" w:rsidR="00AE034F" w:rsidRDefault="00AE034F" w:rsidP="00AE03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1A963" wp14:editId="505C1374">
                <wp:simplePos x="0" y="0"/>
                <wp:positionH relativeFrom="column">
                  <wp:posOffset>1249680</wp:posOffset>
                </wp:positionH>
                <wp:positionV relativeFrom="paragraph">
                  <wp:posOffset>12700</wp:posOffset>
                </wp:positionV>
                <wp:extent cx="5763260" cy="1451610"/>
                <wp:effectExtent l="7620" t="16510" r="762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2310" w14:textId="77777777" w:rsidR="00AE034F" w:rsidRPr="0059086D" w:rsidRDefault="00AE034F" w:rsidP="00AE034F">
                            <w:pPr>
                              <w:pStyle w:val="Titre2"/>
                              <w:jc w:val="left"/>
                              <w:rPr>
                                <w:rFonts w:ascii="Arial Black" w:hAnsi="Arial Black"/>
                                <w:color w:val="0000CC"/>
                                <w:spacing w:val="30"/>
                                <w:u w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3399"/>
                                <w:sz w:val="20"/>
                                <w:szCs w:val="20"/>
                                <w:u w:val="none"/>
                              </w:rPr>
                              <w:t xml:space="preserve">    </w:t>
                            </w:r>
                            <w:r w:rsidRPr="0059086D">
                              <w:rPr>
                                <w:rFonts w:ascii="Arial Black" w:hAnsi="Arial Black"/>
                                <w:color w:val="0000CC"/>
                                <w:spacing w:val="30"/>
                                <w:u w:val="none"/>
                              </w:rPr>
                              <w:t>FEDERATION SPORTIVE ET GYMNIQUE DU TRAVAIL</w:t>
                            </w:r>
                          </w:p>
                          <w:p w14:paraId="68FDC486" w14:textId="77777777" w:rsidR="00AE034F" w:rsidRPr="00183DE0" w:rsidRDefault="00AE034F" w:rsidP="00AE034F">
                            <w:pPr>
                              <w:pStyle w:val="Titre2"/>
                              <w:ind w:left="-142"/>
                              <w:rPr>
                                <w:rFonts w:ascii="Arial Black" w:hAnsi="Arial Black" w:cs="Arial"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183DE0">
                              <w:rPr>
                                <w:rFonts w:ascii="Arial Black" w:hAnsi="Arial Black" w:cs="Arial"/>
                                <w:color w:val="0000CC"/>
                                <w:sz w:val="28"/>
                                <w:szCs w:val="28"/>
                              </w:rPr>
                              <w:t>COMMISSSION NATIONALE</w:t>
                            </w:r>
                          </w:p>
                          <w:p w14:paraId="6A692CDC" w14:textId="77777777" w:rsidR="00AE034F" w:rsidRPr="00183DE0" w:rsidRDefault="00AE034F" w:rsidP="00AE034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3DE0">
                              <w:rPr>
                                <w:rFonts w:ascii="Arial Black" w:hAnsi="Arial Black" w:cs="Arial"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ARBITRAGE ET </w:t>
                            </w:r>
                            <w:r>
                              <w:rPr>
                                <w:rFonts w:ascii="Arial Black" w:hAnsi="Arial Black" w:cs="Arial"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REGLEMENTATION JUDO JU-JITSU</w:t>
                            </w:r>
                          </w:p>
                          <w:p w14:paraId="5FEAD39B" w14:textId="77777777" w:rsidR="00AE034F" w:rsidRDefault="00AE034F" w:rsidP="00AE03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C4B96C" w14:textId="77777777" w:rsidR="00AE034F" w:rsidRPr="00754691" w:rsidRDefault="00AE034F" w:rsidP="00AE0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Responsable</w:t>
                            </w:r>
                            <w:r w:rsidRPr="0075469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Pr="0075469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546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546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Frédéric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DURAND</w:t>
                            </w:r>
                            <w:r w:rsidRPr="007546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Shin Gi Tai Borgo Judo</w:t>
                            </w:r>
                            <w:r w:rsidRPr="0075469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6C0A5573" w14:textId="77777777" w:rsidR="00AE034F" w:rsidRPr="00754691" w:rsidRDefault="00AE034F" w:rsidP="00AE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4691">
                              <w:rPr>
                                <w:sz w:val="22"/>
                                <w:szCs w:val="22"/>
                              </w:rPr>
                              <w:t xml:space="preserve">Port: 06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86 94 56 16  </w:t>
                            </w:r>
                            <w:r w:rsidRPr="00754691">
                              <w:rPr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durand.frederic3@wanadoo.fr</w:t>
                            </w:r>
                          </w:p>
                          <w:p w14:paraId="637D0839" w14:textId="77777777" w:rsidR="00AE034F" w:rsidRPr="00754691" w:rsidRDefault="00AE034F" w:rsidP="00AE0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8.4pt;margin-top:1pt;width:453.8pt;height:1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" strokecolor="#339" strokeweight="1.5pt">
                <v:textbox>
                  <w:txbxContent>
                    <w:p w14:paraId="00702310" w14:textId="77777777" w:rsidR="00AE034F" w:rsidRPr="0059086D" w:rsidRDefault="00AE034F" w:rsidP="00AE034F">
                      <w:pPr>
                        <w:pStyle w:val="Titre2"/>
                        <w:jc w:val="left"/>
                        <w:rPr>
                          <w:rFonts w:ascii="Arial Black" w:hAnsi="Arial Black"/>
                          <w:color w:val="0000CC"/>
                          <w:spacing w:val="30"/>
                          <w:u w:val="none"/>
                        </w:rPr>
                      </w:pPr>
                      <w:r>
                        <w:rPr>
                          <w:rFonts w:ascii="Arial Black" w:hAnsi="Arial Black"/>
                          <w:color w:val="333399"/>
                          <w:sz w:val="20"/>
                          <w:szCs w:val="20"/>
                          <w:u w:val="none"/>
                        </w:rPr>
                        <w:t xml:space="preserve">    </w:t>
                      </w:r>
                      <w:r w:rsidRPr="0059086D">
                        <w:rPr>
                          <w:rFonts w:ascii="Arial Black" w:hAnsi="Arial Black"/>
                          <w:color w:val="0000CC"/>
                          <w:spacing w:val="30"/>
                          <w:u w:val="none"/>
                        </w:rPr>
                        <w:t>FEDERATION SPORTIVE ET GYMNIQUE DU TRAVAIL</w:t>
                      </w:r>
                    </w:p>
                    <w:p w14:paraId="68FDC486" w14:textId="77777777" w:rsidR="00AE034F" w:rsidRPr="00183DE0" w:rsidRDefault="00AE034F" w:rsidP="00AE034F">
                      <w:pPr>
                        <w:pStyle w:val="Titre2"/>
                        <w:ind w:left="-142"/>
                        <w:rPr>
                          <w:rFonts w:ascii="Arial Black" w:hAnsi="Arial Black" w:cs="Arial"/>
                          <w:color w:val="0000CC"/>
                          <w:sz w:val="28"/>
                          <w:szCs w:val="28"/>
                        </w:rPr>
                      </w:pPr>
                      <w:r w:rsidRPr="00183DE0">
                        <w:rPr>
                          <w:rFonts w:ascii="Arial Black" w:hAnsi="Arial Black" w:cs="Arial"/>
                          <w:color w:val="0000CC"/>
                          <w:sz w:val="28"/>
                          <w:szCs w:val="28"/>
                        </w:rPr>
                        <w:t>COMMISSSION NATIONALE</w:t>
                      </w:r>
                    </w:p>
                    <w:p w14:paraId="6A692CDC" w14:textId="77777777" w:rsidR="00AE034F" w:rsidRPr="00183DE0" w:rsidRDefault="00AE034F" w:rsidP="00AE034F">
                      <w:pPr>
                        <w:jc w:val="center"/>
                        <w:rPr>
                          <w:rFonts w:ascii="Arial Black" w:hAnsi="Arial Black" w:cs="Arial"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r w:rsidRPr="00183DE0">
                        <w:rPr>
                          <w:rFonts w:ascii="Arial Black" w:hAnsi="Arial Black" w:cs="Arial"/>
                          <w:color w:val="0000CC"/>
                          <w:sz w:val="28"/>
                          <w:szCs w:val="28"/>
                          <w:u w:val="single"/>
                        </w:rPr>
                        <w:t xml:space="preserve">ARBITRAGE ET </w:t>
                      </w:r>
                      <w:r>
                        <w:rPr>
                          <w:rFonts w:ascii="Arial Black" w:hAnsi="Arial Black" w:cs="Arial"/>
                          <w:color w:val="0000CC"/>
                          <w:sz w:val="28"/>
                          <w:szCs w:val="28"/>
                          <w:u w:val="single"/>
                        </w:rPr>
                        <w:t>REGLEMENTATION JUDO JU-JITSU</w:t>
                      </w:r>
                    </w:p>
                    <w:p w14:paraId="5FEAD39B" w14:textId="77777777" w:rsidR="00AE034F" w:rsidRDefault="00AE034F" w:rsidP="00AE034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C4B96C" w14:textId="77777777" w:rsidR="00AE034F" w:rsidRPr="00754691" w:rsidRDefault="00AE034F" w:rsidP="00AE034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Responsable</w:t>
                      </w:r>
                      <w:r w:rsidRPr="00754691">
                        <w:rPr>
                          <w:sz w:val="22"/>
                          <w:szCs w:val="22"/>
                        </w:rPr>
                        <w:t> :</w:t>
                      </w:r>
                      <w:r w:rsidRPr="00754691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75469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75469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Frédéric </w:t>
                      </w:r>
                      <w:r>
                        <w:rPr>
                          <w:sz w:val="22"/>
                          <w:szCs w:val="22"/>
                        </w:rPr>
                        <w:t>DURAND</w:t>
                      </w:r>
                      <w:r w:rsidRPr="0075469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Shin Gi Tai Borgo Judo</w:t>
                      </w:r>
                      <w:r w:rsidRPr="00754691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6C0A5573" w14:textId="77777777" w:rsidR="00AE034F" w:rsidRPr="00754691" w:rsidRDefault="00AE034F" w:rsidP="00AE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54691">
                        <w:rPr>
                          <w:sz w:val="22"/>
                          <w:szCs w:val="22"/>
                        </w:rPr>
                        <w:t xml:space="preserve">Port: 06 </w:t>
                      </w:r>
                      <w:r>
                        <w:rPr>
                          <w:sz w:val="22"/>
                          <w:szCs w:val="22"/>
                        </w:rPr>
                        <w:t xml:space="preserve">86 94 56 16  </w:t>
                      </w:r>
                      <w:r w:rsidRPr="00754691">
                        <w:rPr>
                          <w:sz w:val="22"/>
                          <w:szCs w:val="22"/>
                        </w:rPr>
                        <w:t xml:space="preserve">Mail : </w:t>
                      </w:r>
                      <w:r>
                        <w:rPr>
                          <w:sz w:val="22"/>
                          <w:szCs w:val="22"/>
                        </w:rPr>
                        <w:t>durand.frederic3@wanadoo.fr</w:t>
                      </w:r>
                    </w:p>
                    <w:p w14:paraId="637D0839" w14:textId="77777777" w:rsidR="00AE034F" w:rsidRPr="00754691" w:rsidRDefault="00AE034F" w:rsidP="00AE034F">
                      <w:pPr>
                        <w:rPr>
                          <w:sz w:val="22"/>
                          <w:szCs w:val="22"/>
                        </w:rPr>
                      </w:pPr>
                      <w:r w:rsidRPr="00754691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6336D5" wp14:editId="343B8696">
            <wp:extent cx="1212215" cy="1701165"/>
            <wp:effectExtent l="19050" t="0" r="6985" b="0"/>
            <wp:docPr id="1" name="Image 1" descr="logo fsgt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sgt ju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1813F9" w14:textId="77777777" w:rsidR="00AE034F" w:rsidRDefault="00AE034F" w:rsidP="00AE034F"/>
    <w:p w14:paraId="14C33351" w14:textId="77777777" w:rsidR="00AE034F" w:rsidRPr="00E9047A" w:rsidRDefault="00AE034F" w:rsidP="00AE034F">
      <w:pPr>
        <w:rPr>
          <w:rFonts w:ascii="Century Gothic" w:hAnsi="Century Gothic"/>
          <w:sz w:val="28"/>
          <w:szCs w:val="28"/>
        </w:rPr>
      </w:pPr>
    </w:p>
    <w:p w14:paraId="1F9467A5" w14:textId="77777777" w:rsidR="00AE034F" w:rsidRPr="005D0BBF" w:rsidRDefault="00AE034F" w:rsidP="00AE034F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>
        <w:rPr>
          <w:rFonts w:ascii="Century Gothic" w:hAnsi="Century Gothic"/>
          <w:b/>
          <w:sz w:val="44"/>
          <w:szCs w:val="44"/>
          <w:u w:val="single"/>
        </w:rPr>
        <w:t>Spécificités de l’</w:t>
      </w:r>
      <w:r w:rsidRPr="005D0BBF">
        <w:rPr>
          <w:rFonts w:ascii="Century Gothic" w:hAnsi="Century Gothic"/>
          <w:b/>
          <w:sz w:val="44"/>
          <w:szCs w:val="44"/>
          <w:u w:val="single"/>
        </w:rPr>
        <w:t>arbi</w:t>
      </w:r>
      <w:r>
        <w:rPr>
          <w:rFonts w:ascii="Century Gothic" w:hAnsi="Century Gothic"/>
          <w:b/>
          <w:sz w:val="44"/>
          <w:szCs w:val="44"/>
          <w:u w:val="single"/>
        </w:rPr>
        <w:t xml:space="preserve">trage FSGT </w:t>
      </w:r>
    </w:p>
    <w:p w14:paraId="1B58E7C8" w14:textId="77777777" w:rsidR="00AE034F" w:rsidRDefault="00AE034F" w:rsidP="00AE034F">
      <w:pPr>
        <w:jc w:val="center"/>
        <w:rPr>
          <w:rFonts w:ascii="Century Gothic" w:hAnsi="Century Gothic"/>
          <w:color w:val="333333"/>
          <w:sz w:val="36"/>
          <w:szCs w:val="36"/>
        </w:rPr>
      </w:pPr>
      <w:r w:rsidRPr="005D0BBF">
        <w:rPr>
          <w:rFonts w:ascii="Century Gothic" w:hAnsi="Century Gothic"/>
          <w:color w:val="333333"/>
          <w:sz w:val="36"/>
          <w:szCs w:val="36"/>
        </w:rPr>
        <w:t xml:space="preserve">Application à partir de </w:t>
      </w:r>
      <w:r>
        <w:rPr>
          <w:rFonts w:ascii="Century Gothic" w:hAnsi="Century Gothic"/>
          <w:color w:val="333333"/>
          <w:sz w:val="36"/>
          <w:szCs w:val="36"/>
        </w:rPr>
        <w:t>janvier 2018</w:t>
      </w:r>
    </w:p>
    <w:p w14:paraId="3CC09808" w14:textId="77777777" w:rsidR="00AE034F" w:rsidRPr="00E9047A" w:rsidRDefault="00AE034F" w:rsidP="00AE034F">
      <w:pPr>
        <w:rPr>
          <w:rFonts w:ascii="Century Gothic" w:hAnsi="Century Gothic"/>
          <w:color w:val="333333"/>
          <w:sz w:val="28"/>
          <w:szCs w:val="28"/>
          <w:u w:val="single"/>
        </w:rPr>
      </w:pPr>
    </w:p>
    <w:p w14:paraId="43954379" w14:textId="77777777" w:rsidR="00AE034F" w:rsidRDefault="00AE034F" w:rsidP="00AE034F">
      <w:pPr>
        <w:rPr>
          <w:rFonts w:ascii="Century Gothic" w:hAnsi="Century Gothic"/>
          <w:color w:val="333333"/>
          <w:sz w:val="28"/>
          <w:szCs w:val="28"/>
        </w:rPr>
      </w:pPr>
    </w:p>
    <w:p w14:paraId="504A4742" w14:textId="77777777" w:rsidR="00AE034F" w:rsidRPr="00AE034F" w:rsidRDefault="00AE034F" w:rsidP="00AE0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Century Gothic" w:hAnsi="Century Gothic"/>
          <w:color w:val="333333"/>
          <w:sz w:val="28"/>
          <w:szCs w:val="28"/>
        </w:rPr>
      </w:pPr>
      <w:r w:rsidRPr="00E9047A">
        <w:rPr>
          <w:rFonts w:ascii="Century Gothic" w:hAnsi="Century Gothic"/>
          <w:color w:val="333333"/>
          <w:sz w:val="28"/>
          <w:szCs w:val="28"/>
          <w:u w:val="single"/>
        </w:rPr>
        <w:t>Evaluation des points</w:t>
      </w:r>
      <w:r>
        <w:rPr>
          <w:rFonts w:ascii="Century Gothic" w:hAnsi="Century Gothic"/>
          <w:color w:val="333333"/>
          <w:sz w:val="28"/>
          <w:szCs w:val="28"/>
        </w:rPr>
        <w:br/>
      </w:r>
      <w:r w:rsidRPr="00244753">
        <w:rPr>
          <w:rFonts w:ascii="Century Gothic" w:hAnsi="Century Gothic"/>
          <w:b/>
          <w:color w:val="333333"/>
          <w:sz w:val="28"/>
          <w:szCs w:val="28"/>
        </w:rPr>
        <w:br/>
      </w:r>
      <w:r w:rsidRPr="00235548">
        <w:rPr>
          <w:rFonts w:ascii="Century Gothic" w:hAnsi="Century Gothic"/>
          <w:color w:val="FF0000"/>
          <w:sz w:val="28"/>
          <w:szCs w:val="28"/>
        </w:rPr>
        <w:t>- La valeur du waza-ari n’intègre pas celle du yuko comme par le passé.</w:t>
      </w:r>
      <w:r>
        <w:rPr>
          <w:rFonts w:ascii="Century Gothic" w:hAnsi="Century Gothic"/>
          <w:color w:val="FF0000"/>
          <w:sz w:val="28"/>
          <w:szCs w:val="28"/>
        </w:rPr>
        <w:t xml:space="preserve"> (FSGT)</w:t>
      </w:r>
    </w:p>
    <w:p w14:paraId="4C9C81B2" w14:textId="77777777" w:rsidR="00AE034F" w:rsidRDefault="00AE034F" w:rsidP="00AE034F">
      <w:pPr>
        <w:rPr>
          <w:rFonts w:ascii="Century Gothic" w:hAnsi="Century Gothic"/>
          <w:color w:val="333333"/>
          <w:sz w:val="28"/>
          <w:szCs w:val="28"/>
        </w:rPr>
      </w:pPr>
      <w:r w:rsidRPr="00E9047A">
        <w:rPr>
          <w:rFonts w:ascii="Century Gothic" w:hAnsi="Century Gothic"/>
          <w:color w:val="333333"/>
          <w:sz w:val="28"/>
          <w:szCs w:val="28"/>
        </w:rPr>
        <w:br/>
      </w:r>
      <w:r>
        <w:rPr>
          <w:rFonts w:ascii="Century Gothic" w:hAnsi="Century Gothic"/>
          <w:color w:val="333333"/>
          <w:sz w:val="28"/>
          <w:szCs w:val="28"/>
          <w:u w:val="single"/>
        </w:rPr>
        <w:t>Avantage décisif (Golden score)</w:t>
      </w:r>
      <w:r>
        <w:rPr>
          <w:rFonts w:ascii="Century Gothic" w:hAnsi="Century Gothic"/>
          <w:color w:val="333333"/>
          <w:sz w:val="28"/>
          <w:szCs w:val="28"/>
        </w:rPr>
        <w:br/>
      </w:r>
    </w:p>
    <w:p w14:paraId="2B2877E3" w14:textId="77777777" w:rsidR="00AE034F" w:rsidRPr="00F95ABC" w:rsidRDefault="00AE034F" w:rsidP="00AE034F">
      <w:pPr>
        <w:rPr>
          <w:rFonts w:ascii="Century Gothic" w:hAnsi="Century Gothic"/>
          <w:color w:val="FF0000"/>
          <w:sz w:val="28"/>
          <w:szCs w:val="28"/>
        </w:rPr>
      </w:pPr>
      <w:r w:rsidRPr="00F95ABC">
        <w:rPr>
          <w:rFonts w:ascii="Century Gothic" w:hAnsi="Century Gothic" w:cs="Franklin Gothic Medium"/>
          <w:color w:val="FF0000"/>
          <w:sz w:val="28"/>
          <w:szCs w:val="28"/>
        </w:rPr>
        <w:t>- Pendant le temps de l’avantage décisif la première technique validée ou la sanction d’un Shido arrête le combat et permet de désigner le vainqueur.</w:t>
      </w:r>
      <w:r>
        <w:rPr>
          <w:rFonts w:ascii="Century Gothic" w:hAnsi="Century Gothic" w:cs="Franklin Gothic Medium"/>
          <w:color w:val="FF0000"/>
          <w:sz w:val="28"/>
          <w:szCs w:val="28"/>
        </w:rPr>
        <w:t xml:space="preserve"> (FSGT)</w:t>
      </w:r>
      <w:r w:rsidRPr="00F95ABC">
        <w:rPr>
          <w:rFonts w:ascii="Century Gothic" w:hAnsi="Century Gothic"/>
          <w:color w:val="FF0000"/>
          <w:sz w:val="28"/>
          <w:szCs w:val="28"/>
        </w:rPr>
        <w:br/>
      </w:r>
    </w:p>
    <w:p w14:paraId="77106C6B" w14:textId="6066F5E4" w:rsidR="00AE034F" w:rsidRDefault="00947C4D" w:rsidP="00AE034F">
      <w:pPr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 xml:space="preserve">- </w:t>
      </w:r>
      <w:r w:rsidR="00AE034F" w:rsidRPr="00926800">
        <w:rPr>
          <w:rFonts w:ascii="Century Gothic" w:hAnsi="Century Gothic"/>
          <w:color w:val="FF0000"/>
          <w:sz w:val="28"/>
          <w:szCs w:val="28"/>
        </w:rPr>
        <w:t>A la fin du combat, si le score est égal sur le tableau d’affichage, celui qui aura le moins de shido sera déclaré vainqueur.</w:t>
      </w:r>
      <w:r w:rsidR="00AE034F">
        <w:rPr>
          <w:rFonts w:ascii="Century Gothic" w:hAnsi="Century Gothic"/>
          <w:color w:val="FF0000"/>
          <w:sz w:val="28"/>
          <w:szCs w:val="28"/>
        </w:rPr>
        <w:t xml:space="preserve"> (FSGT)</w:t>
      </w:r>
    </w:p>
    <w:p w14:paraId="4C1C2C46" w14:textId="77777777" w:rsidR="00AE034F" w:rsidRPr="00F01E52" w:rsidRDefault="00AE034F" w:rsidP="00AE034F">
      <w:pPr>
        <w:rPr>
          <w:rFonts w:ascii="Century Gothic" w:hAnsi="Century Gothic"/>
          <w:color w:val="FF0000"/>
          <w:sz w:val="28"/>
          <w:szCs w:val="28"/>
        </w:rPr>
      </w:pPr>
    </w:p>
    <w:p w14:paraId="6FDB4661" w14:textId="77777777" w:rsidR="00AE034F" w:rsidRPr="00D30BB0" w:rsidRDefault="00AE034F" w:rsidP="00AE0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sz w:val="28"/>
          <w:szCs w:val="28"/>
        </w:rPr>
      </w:pPr>
      <w:r w:rsidRPr="00E9047A">
        <w:rPr>
          <w:rFonts w:ascii="Century Gothic" w:hAnsi="Century Gothic"/>
          <w:color w:val="333333"/>
          <w:sz w:val="28"/>
          <w:szCs w:val="28"/>
          <w:u w:val="single"/>
        </w:rPr>
        <w:t>Pénalités</w:t>
      </w:r>
    </w:p>
    <w:p w14:paraId="4A27E5FB" w14:textId="77777777" w:rsidR="00AE034F" w:rsidRPr="008642CD" w:rsidRDefault="00AE034F" w:rsidP="00AE034F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 w:hanging="720"/>
        <w:rPr>
          <w:rFonts w:ascii="Century Gothic" w:hAnsi="Century Gothic" w:cs="Times"/>
          <w:color w:val="FF0000"/>
          <w:sz w:val="28"/>
          <w:szCs w:val="28"/>
        </w:rPr>
      </w:pPr>
      <w:r w:rsidRPr="008642CD">
        <w:rPr>
          <w:rFonts w:ascii="Century Gothic" w:hAnsi="Century Gothic"/>
          <w:color w:val="FF0000"/>
          <w:sz w:val="28"/>
          <w:szCs w:val="28"/>
        </w:rPr>
        <w:t>- Le troisième shido devient Hansoku Make</w:t>
      </w:r>
      <w:r w:rsidRPr="008642CD">
        <w:rPr>
          <w:rFonts w:ascii="Century Gothic" w:hAnsi="Century Gothic" w:cs="Franklin Gothic Medium"/>
          <w:color w:val="FF0000"/>
          <w:sz w:val="28"/>
          <w:szCs w:val="28"/>
        </w:rPr>
        <w:t xml:space="preserve"> et doit être attribué à l’unanimité des deux arbitres (ou 3) en FSGT.</w:t>
      </w:r>
    </w:p>
    <w:p w14:paraId="76EBA75F" w14:textId="77777777" w:rsidR="00947C4D" w:rsidRDefault="00AE034F" w:rsidP="00AE034F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/>
          <w:color w:val="333333"/>
          <w:sz w:val="28"/>
          <w:szCs w:val="28"/>
          <w:u w:val="single"/>
        </w:rPr>
      </w:pPr>
      <w:r>
        <w:rPr>
          <w:rFonts w:ascii="Century Gothic" w:hAnsi="Century Gothic" w:cs="Arial"/>
          <w:sz w:val="28"/>
          <w:szCs w:val="28"/>
        </w:rPr>
        <w:t xml:space="preserve">Concernant la prise de l’ours, </w:t>
      </w:r>
      <w:r w:rsidRPr="00994DEB">
        <w:rPr>
          <w:rFonts w:ascii="Century Gothic" w:hAnsi="Century Gothic" w:cs="Arial"/>
          <w:sz w:val="28"/>
          <w:szCs w:val="28"/>
        </w:rPr>
        <w:t xml:space="preserve">TORI doit avoir 1 main </w:t>
      </w:r>
      <w:r w:rsidRPr="00C868EC">
        <w:rPr>
          <w:rFonts w:ascii="Century Gothic" w:hAnsi="Century Gothic" w:cs="Arial"/>
          <w:color w:val="FF0000"/>
          <w:sz w:val="28"/>
          <w:szCs w:val="28"/>
        </w:rPr>
        <w:t>bien installée par une saisie</w:t>
      </w:r>
      <w:r w:rsidRPr="00994DEB">
        <w:rPr>
          <w:rFonts w:ascii="Century Gothic" w:hAnsi="Century Gothic" w:cs="Arial"/>
          <w:sz w:val="28"/>
          <w:szCs w:val="28"/>
        </w:rPr>
        <w:t xml:space="preserve"> </w:t>
      </w:r>
      <w:r w:rsidRPr="00C868EC">
        <w:rPr>
          <w:rFonts w:ascii="Century Gothic" w:hAnsi="Century Gothic" w:cs="Arial"/>
          <w:color w:val="FF0000"/>
          <w:sz w:val="28"/>
          <w:szCs w:val="28"/>
        </w:rPr>
        <w:t>du judogi de l’adversaire avant de lancer son attaque</w:t>
      </w:r>
      <w:r w:rsidRPr="00994DEB">
        <w:rPr>
          <w:rFonts w:ascii="Century Gothic" w:hAnsi="Century Gothic" w:cs="Arial"/>
          <w:sz w:val="28"/>
          <w:szCs w:val="28"/>
        </w:rPr>
        <w:t xml:space="preserve"> (sinon </w:t>
      </w:r>
      <w:r>
        <w:rPr>
          <w:rFonts w:ascii="Century Gothic" w:hAnsi="Century Gothic" w:cs="Arial"/>
          <w:sz w:val="28"/>
          <w:szCs w:val="28"/>
        </w:rPr>
        <w:t>Shido</w:t>
      </w:r>
      <w:r w:rsidRPr="00994DEB">
        <w:rPr>
          <w:rFonts w:ascii="Century Gothic" w:hAnsi="Century Gothic" w:cs="Arial"/>
          <w:sz w:val="28"/>
          <w:szCs w:val="28"/>
        </w:rPr>
        <w:t xml:space="preserve">). </w:t>
      </w:r>
      <w:r w:rsidRPr="00C868EC">
        <w:rPr>
          <w:rFonts w:ascii="Century Gothic" w:hAnsi="Century Gothic" w:cs="Arial"/>
          <w:color w:val="FF0000"/>
          <w:sz w:val="28"/>
          <w:szCs w:val="28"/>
        </w:rPr>
        <w:t>(FSGT)</w:t>
      </w:r>
      <w:r w:rsidRPr="00E9047A">
        <w:rPr>
          <w:rFonts w:ascii="Century Gothic" w:hAnsi="Century Gothic"/>
          <w:color w:val="333333"/>
          <w:sz w:val="28"/>
          <w:szCs w:val="28"/>
        </w:rPr>
        <w:br/>
      </w:r>
      <w:r w:rsidRPr="00573149">
        <w:rPr>
          <w:rFonts w:ascii="Century Gothic" w:hAnsi="Century Gothic"/>
          <w:color w:val="333333"/>
          <w:sz w:val="28"/>
          <w:szCs w:val="28"/>
        </w:rPr>
        <w:br/>
      </w:r>
      <w:r w:rsidRPr="00573149">
        <w:rPr>
          <w:rFonts w:ascii="Century Gothic" w:hAnsi="Century Gothic"/>
          <w:color w:val="333333"/>
          <w:sz w:val="28"/>
          <w:szCs w:val="28"/>
          <w:u w:val="single"/>
        </w:rPr>
        <w:t>Sécurité</w:t>
      </w:r>
    </w:p>
    <w:p w14:paraId="77AEBA01" w14:textId="0DE9F668" w:rsidR="00AE034F" w:rsidRDefault="00AE034F" w:rsidP="00AE034F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/>
          <w:color w:val="FF0000"/>
          <w:sz w:val="28"/>
          <w:szCs w:val="28"/>
        </w:rPr>
      </w:pPr>
      <w:r w:rsidRPr="00573149">
        <w:rPr>
          <w:rFonts w:ascii="Century Gothic" w:hAnsi="Century Gothic"/>
          <w:color w:val="333333"/>
          <w:sz w:val="28"/>
          <w:szCs w:val="28"/>
        </w:rPr>
        <w:br/>
      </w:r>
      <w:r w:rsidRPr="00573149">
        <w:rPr>
          <w:rFonts w:ascii="Century Gothic" w:hAnsi="Century Gothic"/>
          <w:color w:val="FF0000"/>
          <w:sz w:val="28"/>
          <w:szCs w:val="28"/>
        </w:rPr>
        <w:t xml:space="preserve">Une chute sur un ou 2 coudes </w:t>
      </w:r>
      <w:r w:rsidR="00947C4D">
        <w:rPr>
          <w:rFonts w:ascii="Century Gothic" w:hAnsi="Century Gothic"/>
          <w:color w:val="FF0000"/>
          <w:sz w:val="28"/>
          <w:szCs w:val="28"/>
        </w:rPr>
        <w:t>ou</w:t>
      </w:r>
      <w:bookmarkStart w:id="0" w:name="_GoBack"/>
      <w:bookmarkEnd w:id="0"/>
      <w:r w:rsidRPr="00573149">
        <w:rPr>
          <w:rFonts w:ascii="Century Gothic" w:hAnsi="Century Gothic"/>
          <w:color w:val="FF0000"/>
          <w:sz w:val="28"/>
          <w:szCs w:val="28"/>
        </w:rPr>
        <w:t xml:space="preserve"> sur les mains ne sera pas comptabilisée. </w:t>
      </w:r>
      <w:r>
        <w:rPr>
          <w:rFonts w:ascii="Century Gothic" w:hAnsi="Century Gothic"/>
          <w:color w:val="FF0000"/>
          <w:sz w:val="28"/>
          <w:szCs w:val="28"/>
        </w:rPr>
        <w:t xml:space="preserve">(FSGT) </w:t>
      </w:r>
      <w:r w:rsidRPr="00F01E52">
        <w:rPr>
          <w:rFonts w:ascii="Century Gothic" w:hAnsi="Century Gothic"/>
          <w:color w:val="FF0000"/>
          <w:sz w:val="28"/>
          <w:szCs w:val="28"/>
        </w:rPr>
        <w:t>(Sauf poussins, benjamins et minimes). (FSGT)</w:t>
      </w:r>
    </w:p>
    <w:p w14:paraId="0522A0D1" w14:textId="77777777" w:rsidR="00AE034F" w:rsidRPr="00791094" w:rsidRDefault="00AE034F" w:rsidP="00AE0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sz w:val="28"/>
          <w:szCs w:val="28"/>
          <w:u w:val="single"/>
        </w:rPr>
      </w:pPr>
      <w:r w:rsidRPr="00791094">
        <w:rPr>
          <w:rFonts w:ascii="Century Gothic" w:hAnsi="Century Gothic" w:cs="Franklin Gothic Medium"/>
          <w:sz w:val="28"/>
          <w:szCs w:val="28"/>
          <w:u w:val="single"/>
        </w:rPr>
        <w:t xml:space="preserve">Kumi Kata: </w:t>
      </w:r>
      <w:r w:rsidRPr="00791094">
        <w:rPr>
          <w:rFonts w:ascii="Century Gothic" w:hAnsi="Century Gothic" w:cs="Times"/>
          <w:sz w:val="28"/>
          <w:szCs w:val="28"/>
          <w:u w:val="single"/>
        </w:rPr>
        <w:t> </w:t>
      </w:r>
    </w:p>
    <w:p w14:paraId="1C802D7F" w14:textId="77777777" w:rsidR="00AE034F" w:rsidRDefault="00AE034F" w:rsidP="00AE0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220"/>
        <w:rPr>
          <w:rFonts w:ascii="Century Gothic" w:hAnsi="Century Gothic" w:cs="Franklin Gothic Medium"/>
          <w:color w:val="FF0000"/>
          <w:sz w:val="28"/>
          <w:szCs w:val="28"/>
        </w:rPr>
      </w:pPr>
      <w:r w:rsidRPr="00791094">
        <w:rPr>
          <w:rFonts w:ascii="Century Gothic" w:hAnsi="Century Gothic" w:cs="Times"/>
          <w:color w:val="FF0000"/>
          <w:sz w:val="28"/>
          <w:szCs w:val="28"/>
        </w:rPr>
        <w:t xml:space="preserve">- </w:t>
      </w:r>
      <w:r w:rsidRPr="00791094">
        <w:rPr>
          <w:rFonts w:ascii="Century Gothic" w:hAnsi="Century Gothic" w:cs="Franklin Gothic Medium"/>
          <w:color w:val="FF0000"/>
          <w:sz w:val="28"/>
          <w:szCs w:val="28"/>
        </w:rPr>
        <w:t>La saisie fondamentale permet un temps de préparation d’attaque</w:t>
      </w:r>
      <w:r>
        <w:rPr>
          <w:rFonts w:ascii="Century Gothic" w:hAnsi="Century Gothic" w:cs="Franklin Gothic Medium"/>
          <w:color w:val="FF0000"/>
          <w:sz w:val="28"/>
          <w:szCs w:val="28"/>
        </w:rPr>
        <w:t xml:space="preserve"> qui ne doit pas excéder 30 secondes. (FSGT)</w:t>
      </w:r>
    </w:p>
    <w:p w14:paraId="7C5E241F" w14:textId="77777777" w:rsidR="00AE034F" w:rsidRDefault="00AE034F" w:rsidP="00AE034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</w:pPr>
    </w:p>
    <w:p w14:paraId="429CA1F0" w14:textId="77777777" w:rsidR="00AE034F" w:rsidRDefault="00AE034F" w:rsidP="00AE034F"/>
    <w:p w14:paraId="0DFD4497" w14:textId="77777777" w:rsidR="00AE034F" w:rsidRDefault="00AE034F" w:rsidP="00AE034F">
      <w:pPr>
        <w:tabs>
          <w:tab w:val="left" w:pos="4830"/>
        </w:tabs>
        <w:rPr>
          <w:rFonts w:ascii="Century Gothic" w:hAnsi="Century Gothic"/>
          <w:b/>
          <w:sz w:val="40"/>
          <w:szCs w:val="40"/>
        </w:rPr>
      </w:pPr>
      <w:r>
        <w:tab/>
      </w:r>
      <w:r w:rsidRPr="00226153">
        <w:rPr>
          <w:rFonts w:ascii="Century Gothic" w:hAnsi="Century Gothic"/>
          <w:b/>
          <w:sz w:val="40"/>
          <w:szCs w:val="40"/>
        </w:rPr>
        <w:t>Benjamins</w:t>
      </w:r>
    </w:p>
    <w:p w14:paraId="483D0482" w14:textId="77777777" w:rsidR="00AE034F" w:rsidRDefault="00AE034F" w:rsidP="00AE034F">
      <w:pPr>
        <w:tabs>
          <w:tab w:val="left" w:pos="4830"/>
        </w:tabs>
        <w:rPr>
          <w:rFonts w:ascii="Century Gothic" w:hAnsi="Century Gothic"/>
          <w:b/>
          <w:sz w:val="40"/>
          <w:szCs w:val="40"/>
        </w:rPr>
      </w:pPr>
    </w:p>
    <w:p w14:paraId="67E2DD25" w14:textId="77777777" w:rsidR="00AE034F" w:rsidRPr="00781DCD" w:rsidRDefault="00AE034F" w:rsidP="00AE034F">
      <w:pPr>
        <w:pStyle w:val="Paragraphedeliste"/>
        <w:numPr>
          <w:ilvl w:val="0"/>
          <w:numId w:val="3"/>
        </w:numPr>
        <w:tabs>
          <w:tab w:val="left" w:pos="4830"/>
        </w:tabs>
        <w:jc w:val="both"/>
        <w:rPr>
          <w:rFonts w:ascii="Century Gothic" w:hAnsi="Century Gothic"/>
          <w:color w:val="FF0000"/>
          <w:sz w:val="28"/>
          <w:szCs w:val="28"/>
        </w:rPr>
      </w:pPr>
      <w:r w:rsidRPr="00781DCD">
        <w:rPr>
          <w:rFonts w:ascii="Century Gothic" w:hAnsi="Century Gothic"/>
          <w:color w:val="FF0000"/>
          <w:sz w:val="28"/>
          <w:szCs w:val="28"/>
        </w:rPr>
        <w:t xml:space="preserve">Afin de protéger les jeunes combattants, une chute sur les deux coudes est valide et entraine </w:t>
      </w:r>
      <w:r>
        <w:rPr>
          <w:rFonts w:ascii="Century Gothic" w:hAnsi="Century Gothic"/>
          <w:color w:val="FF0000"/>
          <w:sz w:val="28"/>
          <w:szCs w:val="28"/>
        </w:rPr>
        <w:t>Ippon</w:t>
      </w:r>
      <w:r w:rsidRPr="00781DCD">
        <w:rPr>
          <w:rFonts w:ascii="Century Gothic" w:hAnsi="Century Gothic"/>
          <w:color w:val="FF0000"/>
          <w:sz w:val="28"/>
          <w:szCs w:val="28"/>
        </w:rPr>
        <w:t>.</w:t>
      </w:r>
      <w:r>
        <w:rPr>
          <w:rFonts w:ascii="Century Gothic" w:hAnsi="Century Gothic"/>
          <w:color w:val="FF0000"/>
          <w:sz w:val="28"/>
          <w:szCs w:val="28"/>
        </w:rPr>
        <w:t xml:space="preserve"> (FSGT)</w:t>
      </w:r>
    </w:p>
    <w:p w14:paraId="054AC031" w14:textId="77777777" w:rsidR="00AE034F" w:rsidRPr="00226153" w:rsidRDefault="00AE034F" w:rsidP="00AE034F">
      <w:pPr>
        <w:pStyle w:val="Paragraphedeliste"/>
        <w:tabs>
          <w:tab w:val="left" w:pos="4830"/>
        </w:tabs>
        <w:rPr>
          <w:rFonts w:ascii="Century Gothic" w:hAnsi="Century Gothic"/>
          <w:sz w:val="28"/>
          <w:szCs w:val="28"/>
        </w:rPr>
      </w:pPr>
    </w:p>
    <w:p w14:paraId="1FBBD2EC" w14:textId="77777777" w:rsidR="00AE034F" w:rsidRDefault="00AE034F" w:rsidP="00AE034F">
      <w:pPr>
        <w:tabs>
          <w:tab w:val="left" w:pos="4830"/>
        </w:tabs>
        <w:ind w:left="360"/>
        <w:rPr>
          <w:rFonts w:ascii="Century Gothic" w:hAnsi="Century Gothic"/>
          <w:sz w:val="28"/>
          <w:szCs w:val="28"/>
        </w:rPr>
      </w:pPr>
    </w:p>
    <w:p w14:paraId="03976747" w14:textId="77777777" w:rsidR="00AE034F" w:rsidRDefault="00AE034F" w:rsidP="00AE034F">
      <w:pPr>
        <w:tabs>
          <w:tab w:val="left" w:pos="4830"/>
        </w:tabs>
        <w:ind w:left="360"/>
        <w:jc w:val="center"/>
        <w:rPr>
          <w:rFonts w:ascii="Century Gothic" w:hAnsi="Century Gothic"/>
          <w:b/>
          <w:sz w:val="40"/>
          <w:szCs w:val="40"/>
        </w:rPr>
      </w:pPr>
      <w:r w:rsidRPr="00226153">
        <w:rPr>
          <w:rFonts w:ascii="Century Gothic" w:hAnsi="Century Gothic"/>
          <w:b/>
          <w:sz w:val="40"/>
          <w:szCs w:val="40"/>
        </w:rPr>
        <w:t>Minimes</w:t>
      </w:r>
    </w:p>
    <w:p w14:paraId="6261C377" w14:textId="77777777" w:rsidR="00AE034F" w:rsidRDefault="00AE034F" w:rsidP="00AE034F">
      <w:pPr>
        <w:tabs>
          <w:tab w:val="left" w:pos="4830"/>
        </w:tabs>
        <w:ind w:left="360"/>
        <w:jc w:val="center"/>
        <w:rPr>
          <w:rFonts w:ascii="Century Gothic" w:hAnsi="Century Gothic"/>
          <w:b/>
          <w:sz w:val="40"/>
          <w:szCs w:val="40"/>
        </w:rPr>
      </w:pPr>
    </w:p>
    <w:p w14:paraId="5B94A0AB" w14:textId="77777777" w:rsidR="00AE034F" w:rsidRPr="00781DCD" w:rsidRDefault="00AE034F" w:rsidP="00AE034F">
      <w:pPr>
        <w:pStyle w:val="Paragraphedeliste"/>
        <w:numPr>
          <w:ilvl w:val="0"/>
          <w:numId w:val="3"/>
        </w:numPr>
        <w:tabs>
          <w:tab w:val="left" w:pos="4830"/>
        </w:tabs>
        <w:jc w:val="both"/>
        <w:rPr>
          <w:rFonts w:ascii="Century Gothic" w:hAnsi="Century Gothic"/>
          <w:color w:val="FF0000"/>
          <w:sz w:val="28"/>
          <w:szCs w:val="28"/>
        </w:rPr>
      </w:pPr>
      <w:r w:rsidRPr="00781DCD">
        <w:rPr>
          <w:rFonts w:ascii="Century Gothic" w:hAnsi="Century Gothic"/>
          <w:color w:val="FF0000"/>
          <w:sz w:val="28"/>
          <w:szCs w:val="28"/>
        </w:rPr>
        <w:t xml:space="preserve">Afin de protéger les jeunes combattants, une chute sur les deux coudes est valide et entraine </w:t>
      </w:r>
      <w:r>
        <w:rPr>
          <w:rFonts w:ascii="Century Gothic" w:hAnsi="Century Gothic"/>
          <w:color w:val="FF0000"/>
          <w:sz w:val="28"/>
          <w:szCs w:val="28"/>
        </w:rPr>
        <w:t>Ippon</w:t>
      </w:r>
      <w:r w:rsidRPr="00781DCD">
        <w:rPr>
          <w:rFonts w:ascii="Century Gothic" w:hAnsi="Century Gothic"/>
          <w:color w:val="FF0000"/>
          <w:sz w:val="28"/>
          <w:szCs w:val="28"/>
        </w:rPr>
        <w:t>.</w:t>
      </w:r>
      <w:r>
        <w:rPr>
          <w:rFonts w:ascii="Century Gothic" w:hAnsi="Century Gothic"/>
          <w:color w:val="FF0000"/>
          <w:sz w:val="28"/>
          <w:szCs w:val="28"/>
        </w:rPr>
        <w:t xml:space="preserve"> (FSGT)</w:t>
      </w:r>
    </w:p>
    <w:p w14:paraId="6FE4A44C" w14:textId="77777777" w:rsidR="00AE034F" w:rsidRPr="00781DCD" w:rsidRDefault="00AE034F" w:rsidP="00AE034F">
      <w:pPr>
        <w:pStyle w:val="Paragraphedeliste"/>
        <w:numPr>
          <w:ilvl w:val="0"/>
          <w:numId w:val="3"/>
        </w:numPr>
        <w:tabs>
          <w:tab w:val="left" w:pos="4830"/>
        </w:tabs>
        <w:jc w:val="both"/>
        <w:rPr>
          <w:rFonts w:ascii="Century Gothic" w:hAnsi="Century Gothic"/>
          <w:color w:val="FF0000"/>
          <w:sz w:val="28"/>
          <w:szCs w:val="28"/>
        </w:rPr>
      </w:pPr>
      <w:r w:rsidRPr="00781DCD">
        <w:rPr>
          <w:rFonts w:ascii="Century Gothic" w:hAnsi="Century Gothic"/>
          <w:color w:val="FF0000"/>
          <w:sz w:val="28"/>
          <w:szCs w:val="28"/>
        </w:rPr>
        <w:t xml:space="preserve">En cas d’égalité parfaite, </w:t>
      </w:r>
      <w:r>
        <w:rPr>
          <w:rFonts w:ascii="Century Gothic" w:hAnsi="Century Gothic"/>
          <w:color w:val="FF0000"/>
          <w:sz w:val="28"/>
          <w:szCs w:val="28"/>
        </w:rPr>
        <w:t>les deux arbitres se consultent et attribuent une victoire par décision. Si les arbitres ne sont pas unanimes, un</w:t>
      </w:r>
      <w:r w:rsidRPr="00781DCD">
        <w:rPr>
          <w:rFonts w:ascii="Century Gothic" w:hAnsi="Century Gothic"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color w:val="FF0000"/>
          <w:sz w:val="28"/>
          <w:szCs w:val="28"/>
        </w:rPr>
        <w:t>Avantage Décisif</w:t>
      </w:r>
      <w:r w:rsidRPr="00781DCD">
        <w:rPr>
          <w:rFonts w:ascii="Century Gothic" w:hAnsi="Century Gothic"/>
          <w:color w:val="FF0000"/>
          <w:sz w:val="28"/>
          <w:szCs w:val="28"/>
        </w:rPr>
        <w:t xml:space="preserve"> d’une minute sera ajouté </w:t>
      </w:r>
      <w:r>
        <w:rPr>
          <w:rFonts w:ascii="Century Gothic" w:hAnsi="Century Gothic"/>
          <w:color w:val="FF0000"/>
          <w:sz w:val="28"/>
          <w:szCs w:val="28"/>
        </w:rPr>
        <w:t>avec décision. (FSGT)</w:t>
      </w:r>
    </w:p>
    <w:p w14:paraId="317FF231" w14:textId="77777777" w:rsidR="00AE034F" w:rsidRDefault="00AE034F" w:rsidP="00AE034F"/>
    <w:p w14:paraId="147B21F0" w14:textId="77777777" w:rsidR="00463FFE" w:rsidRDefault="00947C4D"/>
    <w:sectPr w:rsidR="00463FFE" w:rsidSect="00235548">
      <w:footerReference w:type="default" r:id="rId7"/>
      <w:pgSz w:w="11906" w:h="16838"/>
      <w:pgMar w:top="426" w:right="566" w:bottom="851" w:left="284" w:header="709" w:footer="1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F00C" w14:textId="77777777" w:rsidR="00061545" w:rsidRDefault="00947C4D" w:rsidP="00235548">
    <w:pPr>
      <w:pStyle w:val="Pieddepage"/>
      <w:jc w:val="center"/>
    </w:pPr>
  </w:p>
  <w:p w14:paraId="2153E81C" w14:textId="77777777" w:rsidR="00061545" w:rsidRDefault="00947C4D" w:rsidP="00235548">
    <w:pPr>
      <w:pStyle w:val="Pieddepage"/>
      <w:pBdr>
        <w:top w:val="single" w:sz="12" w:space="1" w:color="333399"/>
        <w:left w:val="single" w:sz="12" w:space="4" w:color="333399"/>
        <w:bottom w:val="single" w:sz="12" w:space="0" w:color="333399"/>
        <w:right w:val="single" w:sz="12" w:space="4" w:color="333399"/>
      </w:pBdr>
      <w:jc w:val="center"/>
    </w:pPr>
    <w:r>
      <w:t>Règlement d’arbitrage international avec adaptation FSGT 2018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F05449"/>
    <w:multiLevelType w:val="hybridMultilevel"/>
    <w:tmpl w:val="B62C6CBA"/>
    <w:lvl w:ilvl="0" w:tplc="3378D71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7E5A"/>
    <w:multiLevelType w:val="hybridMultilevel"/>
    <w:tmpl w:val="8140E4E8"/>
    <w:lvl w:ilvl="0" w:tplc="EE70DA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4F"/>
    <w:rsid w:val="000F0628"/>
    <w:rsid w:val="00261A20"/>
    <w:rsid w:val="002D386A"/>
    <w:rsid w:val="00577EA3"/>
    <w:rsid w:val="00947C4D"/>
    <w:rsid w:val="00AE034F"/>
    <w:rsid w:val="00D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918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4F"/>
    <w:rPr>
      <w:rFonts w:ascii="Times New Roman" w:eastAsia="Times New Roman" w:hAnsi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34F"/>
    <w:pPr>
      <w:keepNext/>
      <w:jc w:val="center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34F"/>
    <w:rPr>
      <w:rFonts w:ascii="Times New Roman" w:eastAsia="Times New Roman" w:hAnsi="Times New Roman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AE03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034F"/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E03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03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34F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4F"/>
    <w:rPr>
      <w:rFonts w:ascii="Times New Roman" w:eastAsia="Times New Roman" w:hAnsi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34F"/>
    <w:pPr>
      <w:keepNext/>
      <w:jc w:val="center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34F"/>
    <w:rPr>
      <w:rFonts w:ascii="Times New Roman" w:eastAsia="Times New Roman" w:hAnsi="Times New Roman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AE03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034F"/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E03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03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34F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1464</Characters>
  <Application>Microsoft Macintosh Word</Application>
  <DocSecurity>0</DocSecurity>
  <Lines>12</Lines>
  <Paragraphs>3</Paragraphs>
  <ScaleCrop>false</ScaleCrop>
  <Company>Fredamin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Durand</dc:creator>
  <cp:keywords/>
  <dc:description/>
  <cp:lastModifiedBy>Frédéric Durand</cp:lastModifiedBy>
  <cp:revision>3</cp:revision>
  <dcterms:created xsi:type="dcterms:W3CDTF">2017-11-29T09:21:00Z</dcterms:created>
  <dcterms:modified xsi:type="dcterms:W3CDTF">2017-11-29T09:30:00Z</dcterms:modified>
</cp:coreProperties>
</file>